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2A" w:rsidRDefault="00916A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6A2A" w:rsidRDefault="00916A2A">
      <w:pPr>
        <w:pStyle w:val="ConsPlusNormal"/>
        <w:jc w:val="both"/>
        <w:outlineLvl w:val="0"/>
      </w:pPr>
    </w:p>
    <w:p w:rsidR="00916A2A" w:rsidRDefault="00916A2A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916A2A" w:rsidRDefault="00916A2A">
      <w:pPr>
        <w:pStyle w:val="ConsPlusTitle"/>
        <w:jc w:val="center"/>
      </w:pPr>
    </w:p>
    <w:p w:rsidR="00916A2A" w:rsidRDefault="00916A2A">
      <w:pPr>
        <w:pStyle w:val="ConsPlusTitle"/>
        <w:jc w:val="center"/>
      </w:pPr>
      <w:r>
        <w:t>ДЕПАРТАМЕНТ МОЛОДЕЖНОЙ ПОЛИТИКИ, ВОСПИТАНИЯ</w:t>
      </w:r>
    </w:p>
    <w:p w:rsidR="00916A2A" w:rsidRDefault="00916A2A">
      <w:pPr>
        <w:pStyle w:val="ConsPlusTitle"/>
        <w:jc w:val="center"/>
      </w:pPr>
      <w:r>
        <w:t>И СОЦИАЛЬНОЙ ЗАЩИТЫ ДЕТЕЙ</w:t>
      </w:r>
    </w:p>
    <w:p w:rsidR="00916A2A" w:rsidRDefault="00916A2A">
      <w:pPr>
        <w:pStyle w:val="ConsPlusTitle"/>
        <w:jc w:val="center"/>
      </w:pPr>
    </w:p>
    <w:p w:rsidR="00916A2A" w:rsidRDefault="00916A2A">
      <w:pPr>
        <w:pStyle w:val="ConsPlusTitle"/>
        <w:jc w:val="center"/>
      </w:pPr>
      <w:r>
        <w:t>ПИСЬМО</w:t>
      </w:r>
    </w:p>
    <w:p w:rsidR="00916A2A" w:rsidRDefault="00916A2A">
      <w:pPr>
        <w:pStyle w:val="ConsPlusTitle"/>
        <w:jc w:val="center"/>
      </w:pPr>
      <w:r>
        <w:t>от 11 декабря 2006 г. N 06-1844</w:t>
      </w:r>
    </w:p>
    <w:p w:rsidR="00916A2A" w:rsidRDefault="00916A2A">
      <w:pPr>
        <w:pStyle w:val="ConsPlusTitle"/>
        <w:jc w:val="center"/>
      </w:pPr>
    </w:p>
    <w:p w:rsidR="00916A2A" w:rsidRDefault="00916A2A">
      <w:pPr>
        <w:pStyle w:val="ConsPlusTitle"/>
        <w:jc w:val="center"/>
      </w:pPr>
      <w:r>
        <w:t>О ПРИМЕРНЫХ ТРЕБОВАНИЯХ</w:t>
      </w:r>
    </w:p>
    <w:p w:rsidR="00916A2A" w:rsidRDefault="00916A2A">
      <w:pPr>
        <w:pStyle w:val="ConsPlusTitle"/>
        <w:jc w:val="center"/>
      </w:pPr>
      <w:r>
        <w:t>К ПРОГРАММАМ ДОПОЛНИТЕЛЬНОГО ОБРАЗОВАНИЯ ДЕТЕЙ</w:t>
      </w:r>
    </w:p>
    <w:p w:rsidR="00916A2A" w:rsidRDefault="00916A2A">
      <w:pPr>
        <w:pStyle w:val="ConsPlusNormal"/>
        <w:jc w:val="center"/>
      </w:pPr>
    </w:p>
    <w:p w:rsidR="00916A2A" w:rsidRDefault="00916A2A">
      <w:pPr>
        <w:pStyle w:val="ConsPlusNormal"/>
        <w:ind w:firstLine="540"/>
        <w:jc w:val="both"/>
      </w:pPr>
      <w:proofErr w:type="gramStart"/>
      <w:r>
        <w:t xml:space="preserve">В соответствии с Комплексным планом мероприятий Минобрнауки России, подведомственных ему федеральных служб и федеральных агентств по выполнению </w:t>
      </w:r>
      <w:hyperlink r:id="rId5" w:history="1">
        <w:r>
          <w:rPr>
            <w:color w:val="0000FF"/>
          </w:rPr>
          <w:t>Программы</w:t>
        </w:r>
      </w:hyperlink>
      <w:r>
        <w:t xml:space="preserve"> социально-экономического развития Российской Федерации на среднесрочную перспективу (2006 - 2008 годы) и </w:t>
      </w:r>
      <w:hyperlink r:id="rId6" w:history="1">
        <w:r>
          <w:rPr>
            <w:color w:val="0000FF"/>
          </w:rPr>
          <w:t>Плана</w:t>
        </w:r>
      </w:hyperlink>
      <w:r>
        <w:t xml:space="preserve"> действий Правительства Российской Федерации по ее реализации в 2006 году направляем </w:t>
      </w:r>
      <w:hyperlink w:anchor="P23" w:history="1">
        <w:r>
          <w:rPr>
            <w:color w:val="0000FF"/>
          </w:rPr>
          <w:t>Примерные требования</w:t>
        </w:r>
      </w:hyperlink>
      <w:r>
        <w:t xml:space="preserve"> к программам дополнительного образования детей для использования их в практической работе.</w:t>
      </w:r>
      <w:proofErr w:type="gramEnd"/>
    </w:p>
    <w:p w:rsidR="00916A2A" w:rsidRDefault="00916A2A">
      <w:pPr>
        <w:pStyle w:val="ConsPlusNormal"/>
        <w:ind w:firstLine="540"/>
        <w:jc w:val="both"/>
      </w:pPr>
    </w:p>
    <w:p w:rsidR="00916A2A" w:rsidRDefault="00916A2A">
      <w:pPr>
        <w:pStyle w:val="ConsPlusNormal"/>
        <w:jc w:val="right"/>
      </w:pPr>
      <w:r>
        <w:t>Директор Департамента</w:t>
      </w:r>
    </w:p>
    <w:p w:rsidR="00916A2A" w:rsidRDefault="00916A2A">
      <w:pPr>
        <w:pStyle w:val="ConsPlusNormal"/>
        <w:jc w:val="right"/>
      </w:pPr>
      <w:r>
        <w:t>А.А.ЛЕВИТСКАЯ</w:t>
      </w:r>
    </w:p>
    <w:p w:rsidR="00916A2A" w:rsidRDefault="00916A2A">
      <w:pPr>
        <w:pStyle w:val="ConsPlusNormal"/>
        <w:ind w:firstLine="540"/>
        <w:jc w:val="both"/>
      </w:pPr>
    </w:p>
    <w:p w:rsidR="00916A2A" w:rsidRDefault="00916A2A">
      <w:pPr>
        <w:pStyle w:val="ConsPlusNormal"/>
        <w:ind w:firstLine="540"/>
        <w:jc w:val="both"/>
      </w:pPr>
    </w:p>
    <w:p w:rsidR="00916A2A" w:rsidRDefault="00916A2A">
      <w:pPr>
        <w:pStyle w:val="ConsPlusNormal"/>
        <w:ind w:firstLine="540"/>
        <w:jc w:val="both"/>
      </w:pPr>
    </w:p>
    <w:p w:rsidR="00916A2A" w:rsidRDefault="00916A2A">
      <w:pPr>
        <w:pStyle w:val="ConsPlusNormal"/>
        <w:ind w:firstLine="540"/>
        <w:jc w:val="both"/>
      </w:pPr>
    </w:p>
    <w:p w:rsidR="00916A2A" w:rsidRDefault="00916A2A">
      <w:pPr>
        <w:pStyle w:val="ConsPlusNormal"/>
        <w:ind w:firstLine="540"/>
        <w:jc w:val="both"/>
      </w:pPr>
    </w:p>
    <w:p w:rsidR="00916A2A" w:rsidRDefault="00916A2A">
      <w:pPr>
        <w:pStyle w:val="ConsPlusNormal"/>
        <w:jc w:val="right"/>
        <w:outlineLvl w:val="0"/>
      </w:pPr>
      <w:r>
        <w:t>Приложение</w:t>
      </w:r>
    </w:p>
    <w:p w:rsidR="00916A2A" w:rsidRDefault="00916A2A">
      <w:pPr>
        <w:pStyle w:val="ConsPlusNormal"/>
        <w:ind w:firstLine="540"/>
        <w:jc w:val="both"/>
      </w:pPr>
    </w:p>
    <w:p w:rsidR="00916A2A" w:rsidRDefault="00916A2A">
      <w:pPr>
        <w:pStyle w:val="ConsPlusNormal"/>
        <w:jc w:val="center"/>
      </w:pPr>
      <w:bookmarkStart w:id="0" w:name="P23"/>
      <w:bookmarkEnd w:id="0"/>
      <w:r>
        <w:t>ПРИМЕРНЫЕ ТРЕБОВАНИЯ</w:t>
      </w:r>
    </w:p>
    <w:p w:rsidR="00916A2A" w:rsidRDefault="00916A2A">
      <w:pPr>
        <w:pStyle w:val="ConsPlusNormal"/>
        <w:jc w:val="center"/>
      </w:pPr>
      <w:r>
        <w:t>К ПРОГРАММАМ ДОПОЛНИТЕЛЬНОГО ОБРАЗОВАНИЯ ДЕТЕЙ</w:t>
      </w:r>
    </w:p>
    <w:p w:rsidR="00916A2A" w:rsidRDefault="00916A2A">
      <w:pPr>
        <w:pStyle w:val="ConsPlusNormal"/>
        <w:ind w:firstLine="540"/>
        <w:jc w:val="both"/>
      </w:pPr>
    </w:p>
    <w:p w:rsidR="00916A2A" w:rsidRDefault="00916A2A">
      <w:pPr>
        <w:pStyle w:val="ConsPlusNormal"/>
        <w:ind w:firstLine="540"/>
        <w:jc w:val="both"/>
        <w:outlineLvl w:val="1"/>
      </w:pPr>
      <w:r>
        <w:t>Нормативно-правовой аспект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В соответствии со статьей 9 Закона Российской Федерации "Об образовании" (далее - Закон) образовательная программа определяет содержание образования определенного уровня и направленности. В системе общего образования реализуются основные и дополнительные общеобразовательные программы, направленные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программ.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К дополнительным образовательным программам относятся образовательные программы различной направленности, реализуемые: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 xml:space="preserve">в общеобразовательных учреждениях и образовательных учреждениях профессионального </w:t>
      </w:r>
      <w:proofErr w:type="gramStart"/>
      <w:r>
        <w:t>образования</w:t>
      </w:r>
      <w:proofErr w:type="gramEnd"/>
      <w:r>
        <w:t xml:space="preserve"> за пределами определяющих их статус основных образовательных программ;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в образовательных учреждениях дополнительного образования детей, где они являются основными (</w:t>
      </w:r>
      <w:hyperlink r:id="rId7" w:history="1">
        <w:r>
          <w:rPr>
            <w:color w:val="0000FF"/>
          </w:rPr>
          <w:t>Типовое положение</w:t>
        </w:r>
      </w:hyperlink>
      <w:r>
        <w:t xml:space="preserve"> об образовательном учреждении дополнительного образования детей утверждено Постановлением Правительства Российской Федерации от 7 марта 1995 г. N 233), и в иных учреждениях, имеющих соответствующие лицензии (ст. 26, п. 2).</w:t>
      </w:r>
    </w:p>
    <w:p w:rsidR="00916A2A" w:rsidRDefault="00916A2A">
      <w:pPr>
        <w:pStyle w:val="ConsPlusNormal"/>
        <w:ind w:firstLine="540"/>
        <w:jc w:val="both"/>
      </w:pPr>
    </w:p>
    <w:p w:rsidR="00916A2A" w:rsidRDefault="00916A2A">
      <w:pPr>
        <w:pStyle w:val="ConsPlusNormal"/>
        <w:ind w:firstLine="540"/>
        <w:jc w:val="both"/>
        <w:outlineLvl w:val="1"/>
      </w:pPr>
      <w:r>
        <w:t>Содержание дополнительных образовательных программ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lastRenderedPageBreak/>
        <w:t>Пунктом 5 статьи 14 Закона установлено, что содержание образования в конкретном образовательном учреждении определяется образовательной программой (образовательными программами), разрабатываемой, принимаемой и реализуемой этим образовательным учреждением самостоятельно.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 xml:space="preserve">Содержание образования является одним из факторов экономического и социального прогресса общества и должно быть ориентировано </w:t>
      </w:r>
      <w:proofErr w:type="gramStart"/>
      <w:r>
        <w:t>на</w:t>
      </w:r>
      <w:proofErr w:type="gramEnd"/>
      <w:r>
        <w:t>: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обеспечение самоопределения личности, создание условий для ее самореализации;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формирование у обучающегося адекватной современному уровню знаний и уровню образовательной программы (ступени обучения) картины мира;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интеграцию личности в национальную и мировую культуру;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воспроизводство и развитие кадрового потенциала общества.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Ответственность за реализацию не в полном объеме образовательных программ в соответствии с учебным планом и графиком учебного процесса, качество; образования своих выпускников несет образовательное учреждение в установленном законодательством Российской Федерации порядке, согласно пункту 3 статьи 32 Закона.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Целями и задачами дополнительных образовательных программ в первую очередь является обеспечение обучения, воспитания, развития детей. В связи с этим содержание дополнительных образовательных программ должно соответствовать: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достижениям мировой культуры, российским традициям, культурно-национальным особенностям регионов;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соответствующему уровню образования (дошкольному, начальному общему, основному общему, среднему (полному) общему образованию);</w:t>
      </w:r>
    </w:p>
    <w:p w:rsidR="00916A2A" w:rsidRDefault="00916A2A">
      <w:pPr>
        <w:pStyle w:val="ConsPlusNormal"/>
        <w:spacing w:before="220"/>
        <w:ind w:firstLine="540"/>
        <w:jc w:val="both"/>
      </w:pPr>
      <w:proofErr w:type="gramStart"/>
      <w:r>
        <w:t>- направленностям дополнительных образовательных программ (научно-технической, спортивно-технической, художественной, физкультурно-спортивной, туристско-краеведческой, эколого-биологической, военно-патриотической, социально-педагогической, социально-экономической, естественно-научной);</w:t>
      </w:r>
      <w:proofErr w:type="gramEnd"/>
    </w:p>
    <w:p w:rsidR="00916A2A" w:rsidRDefault="00916A2A">
      <w:pPr>
        <w:pStyle w:val="ConsPlusNormal"/>
        <w:spacing w:before="220"/>
        <w:ind w:firstLine="540"/>
        <w:jc w:val="both"/>
      </w:pPr>
      <w:proofErr w:type="gramStart"/>
      <w:r>
        <w:t>- 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обучения, дифференцированного обучения, занятиях, конкурсах, соревнованиях, экскурсиях, походах и т.д.);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обучающегося в объединении);</w:t>
      </w:r>
      <w:proofErr w:type="gramEnd"/>
    </w:p>
    <w:p w:rsidR="00916A2A" w:rsidRDefault="00916A2A">
      <w:pPr>
        <w:pStyle w:val="ConsPlusNormal"/>
        <w:spacing w:before="220"/>
        <w:ind w:firstLine="540"/>
        <w:jc w:val="both"/>
      </w:pPr>
      <w:r>
        <w:t xml:space="preserve">быть направлено </w:t>
      </w:r>
      <w:proofErr w:type="gramStart"/>
      <w:r>
        <w:t>на</w:t>
      </w:r>
      <w:proofErr w:type="gramEnd"/>
      <w:r>
        <w:t>: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создание условий для развития личности ребенка;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развитие мотивации личности ребенка к познанию и творчеству;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обеспечение эмоционального благополучия ребенка;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 xml:space="preserve">- приобщение </w:t>
      </w:r>
      <w:proofErr w:type="gramStart"/>
      <w:r>
        <w:t>обучающихся</w:t>
      </w:r>
      <w:proofErr w:type="gramEnd"/>
      <w:r>
        <w:t xml:space="preserve"> к общечеловеческим ценностям;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lastRenderedPageBreak/>
        <w:t>- профилактику асоциального поведения;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создание условий для социального, культурного и профессионального самоопределения, творческой самореализации личности ребенка, его интеграции в системе мировой и отечественной культуры;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целостность процесса психического и физического, умственного и духовного развития личности ребенка;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укрепление психического и физического здоровья ребенка;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взаимодействие педагога дополнительного образования с семьей.</w:t>
      </w:r>
    </w:p>
    <w:p w:rsidR="00916A2A" w:rsidRDefault="00916A2A">
      <w:pPr>
        <w:pStyle w:val="ConsPlusNormal"/>
        <w:ind w:firstLine="540"/>
        <w:jc w:val="both"/>
      </w:pPr>
    </w:p>
    <w:p w:rsidR="00916A2A" w:rsidRDefault="00916A2A">
      <w:pPr>
        <w:pStyle w:val="ConsPlusNormal"/>
        <w:ind w:firstLine="540"/>
        <w:jc w:val="both"/>
        <w:outlineLvl w:val="1"/>
      </w:pPr>
      <w:r>
        <w:t>Структура программы дополнительного образования детей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Программа дополнительного образования детей, как правило, включает следующие структурные элементы: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1. Титульный лист.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2. Пояснительную записку.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3. Учебно-тематический план.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4. Содержание изучаемого курса.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5. Методическое обеспечение дополнительной образовательной программы.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6. Список литературы.</w:t>
      </w:r>
    </w:p>
    <w:p w:rsidR="00916A2A" w:rsidRDefault="00916A2A">
      <w:pPr>
        <w:pStyle w:val="ConsPlusNormal"/>
        <w:ind w:firstLine="540"/>
        <w:jc w:val="both"/>
      </w:pPr>
    </w:p>
    <w:p w:rsidR="00916A2A" w:rsidRDefault="00916A2A">
      <w:pPr>
        <w:pStyle w:val="ConsPlusNormal"/>
        <w:ind w:firstLine="540"/>
        <w:jc w:val="both"/>
        <w:outlineLvl w:val="1"/>
      </w:pPr>
      <w:r>
        <w:t>Оформление и содержание структурных элементов программы дополнительного образования детей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1. На титульном листе рекомендуется указывать: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наименование образовательного учреждения;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где, когда и кем утверждена дополнительная образовательная программа;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название дополнительной образовательной программы;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возраст детей, на которых рассчитана дополнительная образовательная программа;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срок реализации дополнительной образовательной программы;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ФИО, должность автор</w:t>
      </w:r>
      <w:proofErr w:type="gramStart"/>
      <w:r>
        <w:t>а(</w:t>
      </w:r>
      <w:proofErr w:type="gramEnd"/>
      <w:r>
        <w:t>ов) дополнительной образовательной программы;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название города, населенного пункта, в котором реализуется дополнительная образовательная программа;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год разработки дополнительной образовательной программы.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2. В пояснительной записке к программе дополнительного образования детей следует раскрыть: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направленность дополнительной образовательной программы;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новизну, актуальность, педагогическую целесообразность;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lastRenderedPageBreak/>
        <w:t>- цель и задачи дополнительной образовательной программы;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отличительные особенности данной дополнительной образовательной программы от уже существующих образовательных программ;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возраст детей, участвующих в реализации данной дополнительной образовательной программы;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сроки реализации дополнительной образовательной программы (продолжительность образовательного процесса, этапы);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формы и режим занятий;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ожидаемые результаты и способы определения их результативности;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3. Учебно-тематический план дополнительной образовательной программы может содержать: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перечень разделов, тем;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количество часов по каждой теме с разбивкой на теоретические и практические виды занятий.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 xml:space="preserve">4. Содержание программы дополнительного образования </w:t>
      </w:r>
      <w:proofErr w:type="gramStart"/>
      <w:r>
        <w:t>детей</w:t>
      </w:r>
      <w:proofErr w:type="gramEnd"/>
      <w:r>
        <w:t xml:space="preserve"> возможно отразить через краткое описание тем (теоретических и практических видов занятий).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5. Методическое обеспечение программы дополнительного образования детей: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обеспечение программы методическими видами продукции (разработки игр, бесед, походов, экскурсий, конкурсов, конференций и т.д.);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рекомендаций по проведению лабораторных и практических работ, по постановке экспериментов или опытов и т.д.;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- дидактический и лекционный материалы, методики по исследовательской работе, тематика опытнической или исследовательской работы и т.д.</w:t>
      </w:r>
    </w:p>
    <w:p w:rsidR="00916A2A" w:rsidRDefault="00916A2A">
      <w:pPr>
        <w:pStyle w:val="ConsPlusNormal"/>
        <w:spacing w:before="220"/>
        <w:ind w:firstLine="540"/>
        <w:jc w:val="both"/>
      </w:pPr>
      <w:r>
        <w:t>6. Список использованной литературы.</w:t>
      </w:r>
    </w:p>
    <w:p w:rsidR="00916A2A" w:rsidRDefault="00916A2A">
      <w:pPr>
        <w:pStyle w:val="ConsPlusNormal"/>
        <w:ind w:firstLine="540"/>
        <w:jc w:val="both"/>
      </w:pPr>
    </w:p>
    <w:p w:rsidR="00916A2A" w:rsidRDefault="00916A2A">
      <w:pPr>
        <w:pStyle w:val="ConsPlusNormal"/>
        <w:ind w:firstLine="540"/>
        <w:jc w:val="both"/>
      </w:pPr>
    </w:p>
    <w:p w:rsidR="00916A2A" w:rsidRDefault="00916A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FB3" w:rsidRDefault="006A7FB3"/>
    <w:sectPr w:rsidR="006A7FB3" w:rsidSect="001C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defaultTabStop w:val="708"/>
  <w:characterSpacingControl w:val="doNotCompress"/>
  <w:compat/>
  <w:rsids>
    <w:rsidRoot w:val="00916A2A"/>
    <w:rsid w:val="006A7FB3"/>
    <w:rsid w:val="0091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1AA857EB8AC34655EC9916D2A6641F65F6448DFFD9CE6B63B2CB65F32965763207BAADC721E9DC7B92B65C9B2D5400AB83F0BBD81463T6s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1AA857EB8AC34655EC9916D2A6641F68FB4E88F9D9CE6B63B2CB65F32965763207BAADC623EED17B92B65C9B2D5400AB83F0BBD81463T6s2G" TargetMode="External"/><Relationship Id="rId5" Type="http://schemas.openxmlformats.org/officeDocument/2006/relationships/hyperlink" Target="consultantplus://offline/ref=521AA857EB8AC34655EC9916D2A6641F68FB4E88F9D9CE6B63B2CB65F32965763207BAADC721E9DC7B92B65C9B2D5400AB83F0BBD81463T6s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7188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OVPR-1</dc:creator>
  <cp:lastModifiedBy>OVPR-1</cp:lastModifiedBy>
  <cp:revision>1</cp:revision>
  <dcterms:created xsi:type="dcterms:W3CDTF">2020-02-18T06:44:00Z</dcterms:created>
  <dcterms:modified xsi:type="dcterms:W3CDTF">2020-02-18T06:44:00Z</dcterms:modified>
</cp:coreProperties>
</file>