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0" w:rsidRDefault="009D7E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Title"/>
        <w:jc w:val="center"/>
      </w:pPr>
      <w:r>
        <w:t>ПРАВИТЕЛЬСТВО РОССИЙСКОЙ ФЕДЕРАЦИИ</w:t>
      </w:r>
    </w:p>
    <w:p w:rsidR="009D7EB0" w:rsidRDefault="009D7EB0">
      <w:pPr>
        <w:pStyle w:val="ConsPlusTitle"/>
        <w:jc w:val="center"/>
      </w:pPr>
    </w:p>
    <w:p w:rsidR="009D7EB0" w:rsidRDefault="009D7EB0">
      <w:pPr>
        <w:pStyle w:val="ConsPlusTitle"/>
        <w:jc w:val="center"/>
      </w:pPr>
      <w:r>
        <w:t>РАСПОРЯЖЕНИЕ</w:t>
      </w:r>
    </w:p>
    <w:p w:rsidR="009D7EB0" w:rsidRDefault="009D7EB0">
      <w:pPr>
        <w:pStyle w:val="ConsPlusTitle"/>
        <w:jc w:val="center"/>
      </w:pPr>
      <w:r>
        <w:t xml:space="preserve">от 24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729-р</w:t>
      </w: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на 2015 - 2020 годы по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1726-р (далее - план).</w:t>
      </w:r>
    </w:p>
    <w:p w:rsidR="009D7EB0" w:rsidRDefault="009D7EB0">
      <w:pPr>
        <w:pStyle w:val="ConsPlusNormal"/>
        <w:ind w:firstLine="540"/>
        <w:jc w:val="both"/>
      </w:pPr>
      <w:r>
        <w:t>2. Федеральным органам исполнительной власти принять меры по организации выполнения плана.</w:t>
      </w:r>
    </w:p>
    <w:p w:rsidR="009D7EB0" w:rsidRDefault="009D7EB0">
      <w:pPr>
        <w:pStyle w:val="ConsPlusNormal"/>
        <w:ind w:firstLine="540"/>
        <w:jc w:val="both"/>
      </w:pPr>
      <w:r>
        <w:t>3. Рекомендовать органам исполнительной власти субъектов Российской Федерации обеспечить реализацию плана.</w:t>
      </w: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right"/>
      </w:pPr>
      <w:r>
        <w:t>Председатель Правительства</w:t>
      </w:r>
    </w:p>
    <w:p w:rsidR="009D7EB0" w:rsidRDefault="009D7EB0">
      <w:pPr>
        <w:pStyle w:val="ConsPlusNormal"/>
        <w:jc w:val="right"/>
      </w:pPr>
      <w:r>
        <w:t>Российской Федерации</w:t>
      </w:r>
    </w:p>
    <w:p w:rsidR="009D7EB0" w:rsidRDefault="009D7EB0">
      <w:pPr>
        <w:pStyle w:val="ConsPlusNormal"/>
        <w:jc w:val="right"/>
      </w:pPr>
      <w:r>
        <w:t>Д.МЕДВЕДЕВ</w:t>
      </w: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right"/>
      </w:pPr>
      <w:r>
        <w:t>Утвержден</w:t>
      </w:r>
    </w:p>
    <w:p w:rsidR="009D7EB0" w:rsidRDefault="009D7EB0">
      <w:pPr>
        <w:pStyle w:val="ConsPlusNormal"/>
        <w:jc w:val="right"/>
      </w:pPr>
      <w:r>
        <w:t>распоряжением Правительства</w:t>
      </w:r>
    </w:p>
    <w:p w:rsidR="009D7EB0" w:rsidRDefault="009D7EB0">
      <w:pPr>
        <w:pStyle w:val="ConsPlusNormal"/>
        <w:jc w:val="right"/>
      </w:pPr>
      <w:r>
        <w:t>Российской Федерации</w:t>
      </w:r>
    </w:p>
    <w:p w:rsidR="009D7EB0" w:rsidRDefault="009D7EB0">
      <w:pPr>
        <w:pStyle w:val="ConsPlusNormal"/>
        <w:jc w:val="right"/>
      </w:pPr>
      <w:r>
        <w:t xml:space="preserve">от 24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729-р</w:t>
      </w: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Title"/>
        <w:jc w:val="center"/>
      </w:pPr>
      <w:bookmarkStart w:id="0" w:name="P23"/>
      <w:bookmarkEnd w:id="0"/>
      <w:r>
        <w:t>ПЛАН</w:t>
      </w:r>
    </w:p>
    <w:p w:rsidR="009D7EB0" w:rsidRDefault="009D7EB0">
      <w:pPr>
        <w:pStyle w:val="ConsPlusTitle"/>
        <w:jc w:val="center"/>
      </w:pPr>
      <w:r>
        <w:t>МЕРОПРИЯТИЙ НА 2015 - 2020 ГОДЫ ПО РЕАЛИЗАЦИИ КОНЦЕПЦИИ</w:t>
      </w:r>
    </w:p>
    <w:p w:rsidR="009D7EB0" w:rsidRDefault="009D7EB0">
      <w:pPr>
        <w:pStyle w:val="ConsPlusTitle"/>
        <w:jc w:val="center"/>
      </w:pPr>
      <w:r>
        <w:t>РАЗВИТИЯ ДОПОЛНИТЕЛЬНОГО ОБРАЗОВАНИЯ ДЕТЕЙ</w:t>
      </w:r>
    </w:p>
    <w:p w:rsidR="009D7EB0" w:rsidRDefault="009D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73"/>
        <w:gridCol w:w="1511"/>
        <w:gridCol w:w="2037"/>
        <w:gridCol w:w="1893"/>
      </w:tblGrid>
      <w:tr w:rsidR="009D7EB0" w:rsidRPr="009F7702">
        <w:tc>
          <w:tcPr>
            <w:tcW w:w="4340" w:type="dxa"/>
            <w:gridSpan w:val="2"/>
            <w:tcBorders>
              <w:lef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11" w:type="dxa"/>
          </w:tcPr>
          <w:p w:rsidR="009D7EB0" w:rsidRDefault="009D7EB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37" w:type="dxa"/>
          </w:tcPr>
          <w:p w:rsidR="009D7EB0" w:rsidRDefault="009D7EB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93" w:type="dxa"/>
            <w:tcBorders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Бюджетный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и иные законодательные акты (в части введения нового подраздела классификации расходов бюджетов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федерального закона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о порядке применения бюджетной классификации Российской Федерации, утвержденные приказом Минфина России от 1 июля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N 65н (в части введения подраздела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в течение 3 месяцев со дня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приказ Минфина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6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N 325 "О мерах государственной поддержки талантливой молодежи" (в части увеличения количества и размера премий для поддержки талантливой молодежи)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Минфин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указа Президента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Утверждение статистического инструментария для организации Росстатом федерального статистического наблюдения в сфере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Росстат,</w:t>
            </w:r>
          </w:p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Минспорт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приказ Росстата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проекта федерального закона "О внесении изменений в Федеральный закон "Об образовании в Российской Федерации" и в иные законодательные акты" (в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ассигнований, выделяемых из бюджетов различного уровня на реализацию дополнительных общеобразовательных программ)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федерального закона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культуры, полномочиями по осуществлению государственного контроля (надзора) в сфере образования за деятельностью организаций, реализующих дополнительные предпрофессиональные и общеразвивающие программы в области искусств)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федерального закона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 полномочиями по осуществлению государственного контроля (надзора) в сфере образования за деятельностью организаций, реализующих дополнительные предпрофессиональные и общеразвивающие программы в области физической культуры и спорта)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федерального закона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государственную </w:t>
            </w:r>
            <w:hyperlink r:id="rId1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N 295 "Об утверждении государственной программы Российской Федерации "Развитие образования"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государственную </w:t>
            </w:r>
            <w:hyperlink r:id="rId1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Российской Федерации "Развитие культуры и туризма" на 2013 - 2020 годы, утвержденную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N 317 "Об утверждении государственной программы Российской Федерации "Развитие культуры и туризма"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проекта федерального закона "О федеральном бюджете на 2016 год и на плановый период 2017 и 2018 годов", предусматривающая Минобрнауки России дополнительные бюджетные ассигнования на предоставление в 2016 - 2018 годах субсидий из федерального бюджета бюджетам субъектов Российской Федерации на развитие системы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III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Минэкономразвития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федерального закона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проекта постановления Правительства Российской Федерации "О предоставлении и распределении в 2016 - 2018 годах субсидий из федерального бюджета бюджетам субъектов Российской Федерации на развитие системы дополнительного образования детей"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Минфин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проекта распоряжения Правительства Российской Федерации о проведении Всероссийского конкурса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 xml:space="preserve">Внесение изменений в законодательство Российской Федерации (федеральные законы "Об </w:t>
            </w:r>
            <w:hyperlink r:id="rId13" w:history="1">
              <w:r>
                <w:rPr>
                  <w:color w:val="0000FF"/>
                </w:rPr>
                <w:t>образовании</w:t>
              </w:r>
            </w:hyperlink>
            <w:r>
              <w:t xml:space="preserve"> в Российской Федерации", "Об </w:t>
            </w:r>
            <w:hyperlink r:id="rId14" w:history="1">
              <w:r>
                <w:rPr>
                  <w:color w:val="0000FF"/>
                </w:rPr>
                <w:t>основах</w:t>
              </w:r>
            </w:hyperlink>
            <w:r>
              <w:t xml:space="preserve"> охраны здоровья граждан в Российской Федерации"), направленных на гармонизацию законодательства об образовании и законодательства об охране здоровья граждан в части организации оказания первичной медико-санитарной помощи обучающимся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Минздрав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проект федерального закона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II. Повышение доступности качественных услуг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Подготовка предложений об определении механизмов отбора и направления детей в федеральные государственные бюджетные образовательные учреждения "Всероссийский детский центр "Океан" и "Орленок", федеральное государственное бюджетное учреждение "Международный детский центр "Артек", федеральное государственное бюджетное образовательное учреждение дополнительного образования "Всероссийский детский центр "Смена" и формирования их профильных и специализированных смен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Введение нормативно-подушевого финансирования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в течение месяца после выполнения позиции 5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Введение нормативно-подушевого финансирования реализации программ спортивной подготовки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Минспорт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предложений о сроках реализации дополнительных общеразвивающих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и реализация региональных и муниципальных программ (подпрограмм, "дорожных карт", планов мероприятий) по научно-техническому творчеству и освоению инженерно-технических компетенций, в том числе робототехнике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в области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Организация и проведение профильных и специализированных смен технической направленности в федеральных государственных бюджетных образовательных учреждениях "Всероссийский детский центр "Океан" и "Орленок", федеральном государственном бюджетном учреждении "Международный детский центр "Артек", федеральном государственном бюджетном образовательном учреждении дополнительного образования "Всероссийский детский центр "Смена"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Методическое обеспечение деятельности субъектов Российской Федерации по развитию системы дополнительного образования детей, в том числе по вопросам, связанным с приоритетными направлениями дополнительного образования детей, разъяснением понятий "дополнительное образование детей" и "внеурочная деятельность", финансированием системы дополнительного образования, недопущением "свертывания системы организации дополнительного образования детей"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Распространение передовых практик реализации дополнительных общеобразовательных программ технической направленности с учетом возрастных особенностей обучающихся, в том числе "Робототехника", "Программирование", "Инженерная графика" и других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Проведение оценки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D7EB0" w:rsidRDefault="009D7EB0">
            <w:pPr>
              <w:pStyle w:val="ConsPlusNormal"/>
            </w:pPr>
            <w: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Федерации, информационно-аналитические материалы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предложений о введении сертификата на получение бесплатной образовательной услуги в сфере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предложений в части предоставления государственной поддержки образовательного кредитования граждан, обучающихся по дополнительным общеобразовательным программам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Выявление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России, доклад в Минкомсвязь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III. Развитие инфраструктуры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Создание федеральных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Реализация "пилотных проектов" по созданию техносферы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Создание региональных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IV. Развитие кадрового потенциала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Организация дополнительного профессионального образования специалистов системы дополнительного образования детей, в том числе специалистов, специализирующихся на работе с одаренными детьми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предложений о создании условий для развития добровольческой деятельности в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V. Расширение доступа частных организаций дополнительного образования детей к предоставлению услуг дополнительного образования. Развитие государственно-частного партнерства в системе дополнительного образования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предложений о создании механизмов мотивации бизнес-сообществ в развитии дополнительного образования детей, в том числе с использованием системы льгот и преференций, включая налоговые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Минфин России,</w:t>
            </w:r>
          </w:p>
          <w:p w:rsidR="009D7EB0" w:rsidRDefault="009D7EB0">
            <w:pPr>
              <w:pStyle w:val="ConsPlusNormal"/>
            </w:pPr>
            <w:r>
              <w:t>Минэкономразвития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 с участием общественных организаций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Разработка предложений об упрощении требований к лицензированию образовательной деятельности (в части реализации дополнительных общеобразовательных программ)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Рособрнадзор,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Развитие государственно-частного и социального партнерства в системе дополнительного образования детей, в том числе в сфере научно-технического творчества и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методические рекомендации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VI. Поддержка проектов развития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Апробация "пилотных проектов" в области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 и организации, 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VII. Информационная поддержка реализации Концепции развития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Создание единого национального портала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Информирование общественности о возможностях организаций, осуществляющих образовательную деятельность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VIII. Управление реализацией Концепции развития дополнительного образования детей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Оценка региональных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Мониторинг реализации плана мероприятий на 2015 - 2020 годы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D7EB0" w:rsidRDefault="009D7EB0">
            <w:pPr>
              <w:pStyle w:val="ConsPlusNormal"/>
            </w:pPr>
            <w: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Мониторинг внесения изменений в законодательство субъектов Российской Федерации в сфере дополнительного образования детей в части их приведения в соответствие с законодательством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I и III кварталы 2016 - 2017 гг.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доклад в Минобрнауки России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Проведение заседаний межведомственного совета по дополнительному образованию и воспитанию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России,</w:t>
            </w:r>
          </w:p>
          <w:p w:rsidR="009D7EB0" w:rsidRDefault="009D7EB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9D7EB0" w:rsidRDefault="009D7EB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9D7EB0" w:rsidRPr="009F77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EB0" w:rsidRDefault="009D7EB0">
            <w:pPr>
              <w:pStyle w:val="ConsPlusNormal"/>
            </w:pPr>
            <w:r>
              <w:t>Проведение международных и всероссийских мероприятий для специалистов системы дополнительного образования детей по вопросам развития дополнительного образования детей, в том числе Международного форума инноваций по робототехнике "Дни робототехники в России"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EB0" w:rsidRDefault="009D7EB0">
            <w:pPr>
              <w:pStyle w:val="ConsPlusNormal"/>
              <w:jc w:val="center"/>
            </w:pPr>
            <w:r>
              <w:t>ежегодно, начиная с 2015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EB0" w:rsidRDefault="009D7EB0">
            <w:pPr>
              <w:pStyle w:val="ConsPlusNormal"/>
            </w:pPr>
            <w:r>
              <w:t>Минобрнауки России,</w:t>
            </w:r>
          </w:p>
          <w:p w:rsidR="009D7EB0" w:rsidRDefault="009D7EB0">
            <w:pPr>
              <w:pStyle w:val="ConsPlusNormal"/>
            </w:pPr>
            <w:r>
              <w:t>Минкомсвязь России,</w:t>
            </w:r>
          </w:p>
          <w:p w:rsidR="009D7EB0" w:rsidRDefault="009D7EB0">
            <w:pPr>
              <w:pStyle w:val="ConsPlusNormal"/>
            </w:pPr>
            <w:r>
              <w:t>Минспорт России,</w:t>
            </w:r>
          </w:p>
          <w:p w:rsidR="009D7EB0" w:rsidRDefault="009D7EB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EB0" w:rsidRDefault="009D7EB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</w:tbl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jc w:val="both"/>
      </w:pPr>
    </w:p>
    <w:p w:rsidR="009D7EB0" w:rsidRDefault="009D7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EB0" w:rsidRDefault="009D7EB0"/>
    <w:sectPr w:rsidR="009D7EB0" w:rsidSect="00F9117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D3"/>
    <w:rsid w:val="001158D8"/>
    <w:rsid w:val="003D7DD3"/>
    <w:rsid w:val="00747258"/>
    <w:rsid w:val="00920B32"/>
    <w:rsid w:val="009D7EB0"/>
    <w:rsid w:val="009F7702"/>
    <w:rsid w:val="00AE7604"/>
    <w:rsid w:val="00DF26E4"/>
    <w:rsid w:val="00F9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7D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D7DD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D7D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137A78DF932ED3607732018EC90D7243472B3D7471CCD5CBB3DD4EY6e9G" TargetMode="External"/><Relationship Id="rId13" Type="http://schemas.openxmlformats.org/officeDocument/2006/relationships/hyperlink" Target="consultantplus://offline/ref=62D7137A78DF932ED3607732018EC90D724D4320307471CCD5CBB3DD4EY6e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D7137A78DF932ED3607732018EC90D724D452E307F71CCD5CBB3DD4E6904F931A5E5D1B49186FDYDe2G" TargetMode="External"/><Relationship Id="rId12" Type="http://schemas.openxmlformats.org/officeDocument/2006/relationships/hyperlink" Target="consultantplus://offline/ref=62D7137A78DF932ED3607732018EC90D724343283C7271CCD5CBB3DD4E6904F931A5E5D1B49186FDYDe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137A78DF932ED3607732018EC90D724D472E377571CCD5CBB3DD4EY6e9G" TargetMode="External"/><Relationship Id="rId11" Type="http://schemas.openxmlformats.org/officeDocument/2006/relationships/hyperlink" Target="consultantplus://offline/ref=62D7137A78DF932ED3607732018EC90D724343283C7571CCD5CBB3DD4E6904F931A5E5D1B49186FDYDe2G" TargetMode="External"/><Relationship Id="rId5" Type="http://schemas.openxmlformats.org/officeDocument/2006/relationships/hyperlink" Target="consultantplus://offline/ref=62D7137A78DF932ED3607732018EC90D7243492B347771CCD5CBB3DD4E6904F931A5E5D1B49186FCYDe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D7137A78DF932ED3607732018EC90D724D4320307471CCD5CBB3DD4EY6e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D7137A78DF932ED3607732018EC90D724D4320307471CCD5CBB3DD4EY6e9G" TargetMode="External"/><Relationship Id="rId14" Type="http://schemas.openxmlformats.org/officeDocument/2006/relationships/hyperlink" Target="consultantplus://offline/ref=62D7137A78DF932ED3607732018EC90D724D4320317171CCD5CBB3DD4EY6e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3324</Words>
  <Characters>18949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Дутова</dc:creator>
  <cp:keywords/>
  <dc:description/>
  <cp:lastModifiedBy>Координатор</cp:lastModifiedBy>
  <cp:revision>3</cp:revision>
  <cp:lastPrinted>2015-11-04T09:58:00Z</cp:lastPrinted>
  <dcterms:created xsi:type="dcterms:W3CDTF">2015-10-06T06:30:00Z</dcterms:created>
  <dcterms:modified xsi:type="dcterms:W3CDTF">2015-11-04T09:58:00Z</dcterms:modified>
</cp:coreProperties>
</file>