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63" w:rsidRDefault="00366163" w:rsidP="00366163">
      <w:pPr>
        <w:spacing w:after="600" w:line="390" w:lineRule="atLeast"/>
        <w:ind w:right="-60"/>
        <w:jc w:val="center"/>
        <w:outlineLvl w:val="1"/>
        <w:rPr>
          <w:rFonts w:ascii="pt serif" w:eastAsia="Times New Roman" w:hAnsi="pt serif" w:cs="Times New Roman"/>
          <w:b/>
          <w:bCs/>
          <w:color w:val="1B1B1B"/>
          <w:kern w:val="36"/>
          <w:sz w:val="39"/>
          <w:szCs w:val="39"/>
          <w:lang w:eastAsia="ru-RU"/>
        </w:rPr>
      </w:pPr>
      <w:r>
        <w:rPr>
          <w:rFonts w:ascii="pt serif" w:eastAsia="Times New Roman" w:hAnsi="pt serif" w:cs="Times New Roman"/>
          <w:b/>
          <w:bCs/>
          <w:color w:val="1B1B1B"/>
          <w:kern w:val="36"/>
          <w:sz w:val="39"/>
          <w:szCs w:val="39"/>
          <w:lang w:eastAsia="ru-RU"/>
        </w:rPr>
        <w:t>Все школьные учебники будут иметь электронную версию</w:t>
      </w:r>
    </w:p>
    <w:p w:rsidR="00E37E0B" w:rsidRPr="003859C3" w:rsidRDefault="00366163" w:rsidP="00E37E0B">
      <w:pPr>
        <w:spacing w:after="240" w:line="390" w:lineRule="atLeast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proofErr w:type="spellStart"/>
      <w:r w:rsidRPr="003859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</w:t>
      </w:r>
      <w:r w:rsidR="00E37E0B" w:rsidRPr="003859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инобрнауки</w:t>
      </w:r>
      <w:proofErr w:type="spellEnd"/>
      <w:r w:rsidR="00E37E0B" w:rsidRPr="003859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утвердило изменения в порядке формирования федерального перечня школьных учебников – теперь все книги должны иметь электронную версию, сообщили M24.ru в пресс-службе ведомства.</w:t>
      </w:r>
      <w:r w:rsidR="00E37E0B" w:rsidRPr="003859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="00E37E0B" w:rsidRPr="003859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 xml:space="preserve">В электронную версию включат все иллюстрации </w:t>
      </w:r>
      <w:proofErr w:type="gramStart"/>
      <w:r w:rsidR="00E37E0B" w:rsidRPr="003859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из</w:t>
      </w:r>
      <w:proofErr w:type="gramEnd"/>
      <w:r w:rsidR="00E37E0B" w:rsidRPr="003859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бумажной. Кроме того, формат книги должен поддерживаться минимум на трех операционных системах (две из них – для смартфонов и планшетов).</w:t>
      </w:r>
      <w:r w:rsidR="00E37E0B" w:rsidRPr="003859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</w:r>
      <w:r w:rsidR="00E37E0B" w:rsidRPr="003859C3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Также в электронной версии должны быть функции закладок и заметок и возможность определить в ней номер страницы печатной версии книги.</w:t>
      </w:r>
    </w:p>
    <w:tbl>
      <w:tblPr>
        <w:tblW w:w="495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321"/>
      </w:tblGrid>
      <w:tr w:rsidR="003859C3" w:rsidRPr="003859C3" w:rsidTr="003859C3">
        <w:trPr>
          <w:tblCellSpacing w:w="15" w:type="dxa"/>
        </w:trPr>
        <w:tc>
          <w:tcPr>
            <w:tcW w:w="0" w:type="auto"/>
            <w:hideMark/>
          </w:tcPr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</w:rPr>
            </w:pP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 xml:space="preserve">11 июля 2014 г. состоялась рабочая встреча руководства </w:t>
            </w:r>
            <w:proofErr w:type="spellStart"/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Минобрнауки</w:t>
            </w:r>
            <w:proofErr w:type="spellEnd"/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 xml:space="preserve"> России с крупнейшими российскими издательствами. Участникам совещания под председательством главы ведомства Дмитрия Ливанова предстояло совместно разработать требования к электронным учебникам.</w:t>
            </w:r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На заседании также присутствовали первый заместитель Министра Наталья Третьяк, директор Департамента государственной политики в сфере общего образования Анастасия Зырянова, замдиректора Департамента информационной и региональной политики Светлана Тетерина, представители крупнейших издательств, учебники которых вошли в Федеральный перечень, а также приглашенные эксперты.</w:t>
            </w:r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proofErr w:type="gramStart"/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 xml:space="preserve">Ранее </w:t>
            </w:r>
            <w:proofErr w:type="spellStart"/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Минобрнауки</w:t>
            </w:r>
            <w:proofErr w:type="spellEnd"/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 xml:space="preserve"> России были подготовлены изменения в порядок формирования Федерального перечня учебников, в которых были определены общие требования к электронной версии: соответствие содержания структуре бумажного учебника, включение необходимого количества </w:t>
            </w:r>
            <w:proofErr w:type="spellStart"/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мультимедийных</w:t>
            </w:r>
            <w:proofErr w:type="spellEnd"/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 xml:space="preserve"> или интерактивных элементов, соответствие технологическим требованиям, соблюдение правил безопасности и безвредности для здоровья детей, а также использование общедоступных </w:t>
            </w: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lastRenderedPageBreak/>
              <w:t>форматов и технологий.</w:t>
            </w:r>
            <w:proofErr w:type="gramEnd"/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Дмитрий Ливанов отметил, что от качества учебного материала в значительной степени зависит и качество работы школ в целом.</w:t>
            </w:r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r w:rsidRPr="003859C3">
              <w:rPr>
                <w:rFonts w:ascii="Times New Roman" w:hAnsi="Times New Roman" w:cs="Times New Roman"/>
                <w:i/>
                <w:iCs/>
                <w:color w:val="484848"/>
                <w:sz w:val="28"/>
                <w:szCs w:val="28"/>
              </w:rPr>
              <w:t>«Современное образование должно соответствовать новым условиям с точки зрения технологий, содержания, а также отвечать запросам детей, и их интересам»</w:t>
            </w: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, – подчеркнул Министр.</w:t>
            </w:r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Глава ведомства сообщил, что в настоящее время активно ведётся работа по модернизации системы образования, в том числе по обеспечению школ учебными пособиями. Так, уже утвержден новый порядок формирования Федерального перечня учебников, который ставит перед собой цель сохранения в школах только качественных учебных материалов, отвечающих всем требованиям педагогического сообщества, общественных организаций</w:t>
            </w:r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С 1 января следующего года издательства должны будут представлять на экспертизу учебники, существующие как в печатном, так и в электронном виде. Это условие станет обязательным для включения в Федеральный перечень учебников. Причем, как отметил Министр, данный процесс нельзя расценивать как вытеснение «традиционного», печатного варианта пособий:  речь идёт о расширении образовательных возможностей школы.</w:t>
            </w:r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r w:rsidRPr="003859C3">
              <w:rPr>
                <w:rFonts w:ascii="Times New Roman" w:hAnsi="Times New Roman" w:cs="Times New Roman"/>
                <w:i/>
                <w:iCs/>
                <w:color w:val="484848"/>
                <w:sz w:val="28"/>
                <w:szCs w:val="28"/>
              </w:rPr>
              <w:t xml:space="preserve">«Наша цель – новая информационная модель школы, обеспечивающая успешную коммуникацию школьника и учителя, в том числе посредством электронных учебников», – </w:t>
            </w: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сказал в завершении своего выступления Дмитрий Ливанов.</w:t>
            </w:r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 xml:space="preserve">Однако проблема состоит в том, что на сегодняшний день отсутствуют четкие правила и стандарты для издательств по созданию, распространению и использованию электронных учебно-методических материалов. Участниками заседания высказывались различные рекомендации и предложения по данному вопросу. Так, по мнению заместителя генерального директора Издательства «Русское слово» Марины </w:t>
            </w:r>
            <w:proofErr w:type="spellStart"/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Лобзиной</w:t>
            </w:r>
            <w:proofErr w:type="spellEnd"/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 xml:space="preserve">, </w:t>
            </w: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lastRenderedPageBreak/>
              <w:t>стандарты должны отображать поэтапное усложнение электронного учебника, поскольку с каждым годом меняются интерес, требования, как самих учеников, так и учителей. Кроме этого, важно, чтобы преподаватель мог работать с современным электронным учебником.</w:t>
            </w:r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О готовности и умении педагогов пользоваться электронными ресурсами рассказала Наталья Третьяк. По ее словам, в течение нескольких лет Министерством был реализован ряд проектов, связанных с повышением качества образования, квалификации преподавателей, созданием информационной образовательной среды.</w:t>
            </w:r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r w:rsidRPr="003859C3">
              <w:rPr>
                <w:rFonts w:ascii="Times New Roman" w:hAnsi="Times New Roman" w:cs="Times New Roman"/>
                <w:i/>
                <w:iCs/>
                <w:color w:val="484848"/>
                <w:sz w:val="28"/>
                <w:szCs w:val="28"/>
              </w:rPr>
              <w:t>«В прошлом году был утверждён профессиональный стандарт учителя, который в качестве обязательного требования допуска к профессии содержит нормы, связанные с умением пользоваться интерактивными образовательными ресурсами»</w:t>
            </w: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, – пояснила</w:t>
            </w:r>
            <w:proofErr w:type="gramStart"/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 xml:space="preserve"> П</w:t>
            </w:r>
            <w:proofErr w:type="gramEnd"/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ервый заместитель Министра.</w:t>
            </w:r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r w:rsidRPr="003859C3">
              <w:rPr>
                <w:rFonts w:ascii="Times New Roman" w:hAnsi="Times New Roman" w:cs="Times New Roman"/>
                <w:i/>
                <w:iCs/>
                <w:color w:val="484848"/>
                <w:sz w:val="28"/>
                <w:szCs w:val="28"/>
              </w:rPr>
              <w:t>«Основным критерием оценки учебника должна быть его результативность»</w:t>
            </w: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, – считает генеральный директор ООО «БИНОМ. Лаборатория знаний» Михаил Бородин.</w:t>
            </w:r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Важным аспектом, по мнению представителя издательства, также является повторение и воспроизведение бумажного макета учебника в его электронной версии. В рамках работы электронного учебника в информационной среде школы, очень важно, чтобы ребенок мог сохранять свои достижения, эффективно работать со всеми информационными каналами.</w:t>
            </w:r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Вице-президент по новым технологиям Издательства «Просвещение» Артем Соловейчик уточнил, что одной из функций электронного учебника является помощь учителю во взаимодействии с учениками.</w:t>
            </w:r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При этом, данное пособие не должно быть аналогом самоучителя, который позволяет изучать материал самостоятельно, без участия педагога.</w:t>
            </w:r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proofErr w:type="gramStart"/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 xml:space="preserve">По словам заместителя исполнительного директора Национального фонда </w:t>
            </w: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lastRenderedPageBreak/>
              <w:t>подготовки кадров Светланы Авдеевой за последние 2 года издательствами и экспертным сообществом была проведена большая работа по подготовке электронной версии учебника.</w:t>
            </w:r>
            <w:proofErr w:type="gramEnd"/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r w:rsidRPr="003859C3">
              <w:rPr>
                <w:rFonts w:ascii="Times New Roman" w:hAnsi="Times New Roman" w:cs="Times New Roman"/>
                <w:i/>
                <w:iCs/>
                <w:color w:val="484848"/>
                <w:sz w:val="28"/>
                <w:szCs w:val="28"/>
              </w:rPr>
              <w:t>«На основе уже имеющего опыта, можно сказать, что с помощью электронных учебников можно значительно расширить возможности обучения</w:t>
            </w: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, – сказала участница совещания. – </w:t>
            </w:r>
            <w:r w:rsidRPr="003859C3">
              <w:rPr>
                <w:rFonts w:ascii="Times New Roman" w:hAnsi="Times New Roman" w:cs="Times New Roman"/>
                <w:i/>
                <w:iCs/>
                <w:color w:val="484848"/>
                <w:sz w:val="28"/>
                <w:szCs w:val="28"/>
              </w:rPr>
              <w:t>Например, построить индивидуальные либо групповые образовательные траектории»</w:t>
            </w: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.</w:t>
            </w:r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hAnsi="Times New Roman" w:cs="Times New Roman"/>
                <w:color w:val="484848"/>
                <w:sz w:val="28"/>
                <w:szCs w:val="28"/>
              </w:rPr>
            </w:pP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 xml:space="preserve">По итогам встречи, ее участникам было поручено в трехнедельный срок </w:t>
            </w:r>
            <w:proofErr w:type="gramStart"/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направить</w:t>
            </w:r>
            <w:proofErr w:type="gramEnd"/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 xml:space="preserve"> в адрес Департамента государственной политики в сфере общего образования </w:t>
            </w:r>
            <w:proofErr w:type="spellStart"/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Минобрнауки</w:t>
            </w:r>
            <w:proofErr w:type="spellEnd"/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 xml:space="preserve"> России свои предложения и рекомендации по разработке электронных учебников.</w:t>
            </w:r>
          </w:p>
          <w:p w:rsidR="003859C3" w:rsidRPr="003859C3" w:rsidRDefault="003859C3">
            <w:pPr>
              <w:spacing w:before="100" w:beforeAutospacing="1" w:after="100" w:afterAutospacing="1" w:line="324" w:lineRule="auto"/>
              <w:jc w:val="both"/>
              <w:rPr>
                <w:rFonts w:ascii="Times New Roman" w:eastAsia="Times New Roman" w:hAnsi="Times New Roman" w:cs="Times New Roman"/>
                <w:color w:val="484848"/>
                <w:sz w:val="28"/>
                <w:szCs w:val="28"/>
              </w:rPr>
            </w:pPr>
            <w:r w:rsidRPr="003859C3">
              <w:rPr>
                <w:rFonts w:ascii="Times New Roman" w:hAnsi="Times New Roman" w:cs="Times New Roman"/>
                <w:color w:val="484848"/>
                <w:sz w:val="28"/>
                <w:szCs w:val="28"/>
              </w:rPr>
              <w:t>Официальный ресурс Министерства образования и науки Российской Федерации.</w:t>
            </w:r>
          </w:p>
        </w:tc>
      </w:tr>
    </w:tbl>
    <w:p w:rsidR="003859C3" w:rsidRPr="003859C3" w:rsidRDefault="003859C3" w:rsidP="003859C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0755" w:rsidRDefault="00C60755"/>
    <w:sectPr w:rsidR="00C60755" w:rsidSect="00C6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E0B"/>
    <w:rsid w:val="00366163"/>
    <w:rsid w:val="003859C3"/>
    <w:rsid w:val="004F348E"/>
    <w:rsid w:val="007D0AB2"/>
    <w:rsid w:val="00B122D8"/>
    <w:rsid w:val="00C60755"/>
    <w:rsid w:val="00D42AAF"/>
    <w:rsid w:val="00E3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2015-04-30T07:05:00Z</dcterms:created>
  <dcterms:modified xsi:type="dcterms:W3CDTF">2015-04-30T07:09:00Z</dcterms:modified>
</cp:coreProperties>
</file>